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D2D7" w14:textId="54FB2346" w:rsidR="00852292" w:rsidRPr="00777B7C" w:rsidRDefault="00852292" w:rsidP="00777B7C">
      <w:pPr>
        <w:rPr>
          <w:noProof/>
          <w:lang w:val="en-GB" w:eastAsia="en-GB"/>
        </w:rPr>
      </w:pPr>
      <w:r w:rsidRPr="00852292">
        <w:rPr>
          <w:noProof/>
          <w:lang w:val="en-GB" w:eastAsia="en-GB"/>
        </w:rPr>
        <w:drawing>
          <wp:inline distT="0" distB="0" distL="0" distR="0" wp14:anchorId="7E0B40D8" wp14:editId="51DB6819">
            <wp:extent cx="2933700" cy="1367436"/>
            <wp:effectExtent l="0" t="0" r="0" b="4445"/>
            <wp:docPr id="1" name="Picture 1" descr="C:\Users\ESA RECORDS\Desktop\ESARBICA CONFERENCE 2021\ESARBI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A RECORDS\Desktop\ESARBICA CONFERENCE 2021\ESARBICA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3" cy="136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B7C">
        <w:rPr>
          <w:noProof/>
        </w:rPr>
        <w:t xml:space="preserve">                                       </w:t>
      </w:r>
      <w:r w:rsidR="000E2EB1">
        <w:rPr>
          <w:noProof/>
        </w:rPr>
        <w:drawing>
          <wp:inline distT="0" distB="0" distL="0" distR="0" wp14:anchorId="4BCEC614" wp14:editId="3679FF73">
            <wp:extent cx="1618852" cy="1712819"/>
            <wp:effectExtent l="0" t="0" r="635" b="1905"/>
            <wp:docPr id="9" name="Picture 5" descr="Government of Zimbab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overnment of Zimbabw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43" t="5812" r="29939" b="8067"/>
                    <a:stretch/>
                  </pic:blipFill>
                  <pic:spPr bwMode="auto">
                    <a:xfrm>
                      <a:off x="0" y="0"/>
                      <a:ext cx="1657190" cy="175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D9062" w14:textId="77777777" w:rsidR="0076502D" w:rsidRDefault="0076502D" w:rsidP="00280B32">
      <w:pPr>
        <w:pStyle w:val="ListParagraph"/>
        <w:ind w:left="840"/>
        <w:rPr>
          <w:noProof/>
          <w:lang w:val="en-GB" w:eastAsia="en-GB"/>
        </w:rPr>
      </w:pPr>
    </w:p>
    <w:p w14:paraId="356D5CA3" w14:textId="77777777" w:rsidR="0076502D" w:rsidRDefault="0076502D" w:rsidP="00280B32">
      <w:pPr>
        <w:pStyle w:val="ListParagraph"/>
        <w:ind w:left="840"/>
        <w:rPr>
          <w:noProof/>
          <w:lang w:val="en-GB" w:eastAsia="en-GB"/>
        </w:rPr>
      </w:pPr>
    </w:p>
    <w:p w14:paraId="151A45B2" w14:textId="77777777" w:rsidR="00852292" w:rsidRDefault="00852292" w:rsidP="00280B32">
      <w:pPr>
        <w:pStyle w:val="ListParagraph"/>
        <w:ind w:left="840"/>
        <w:rPr>
          <w:noProof/>
          <w:lang w:val="en-GB" w:eastAsia="en-GB"/>
        </w:rPr>
      </w:pPr>
    </w:p>
    <w:p w14:paraId="2BF06AFF" w14:textId="77777777" w:rsidR="00E17FC7" w:rsidRDefault="00E17FC7" w:rsidP="00280B32">
      <w:pPr>
        <w:pStyle w:val="ListParagraph"/>
        <w:ind w:left="840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42EAE7B3" wp14:editId="48C78908">
            <wp:extent cx="5276850" cy="12984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182" cy="1304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C86666" w14:textId="6AE467DF" w:rsidR="00A6441F" w:rsidRDefault="00464531" w:rsidP="00A6441F">
      <w:pPr>
        <w:rPr>
          <w:rFonts w:ascii="Bahnschrift" w:hAnsi="Bahnschrift"/>
          <w:b/>
          <w:bCs/>
          <w:sz w:val="24"/>
          <w:szCs w:val="24"/>
        </w:rPr>
      </w:pPr>
      <w:r>
        <w:rPr>
          <w:rFonts w:ascii="Bahnschrift" w:hAnsi="Bahnschrift"/>
          <w:b/>
          <w:sz w:val="28"/>
          <w:szCs w:val="28"/>
        </w:rPr>
        <w:t xml:space="preserve">ANNOUNCEMENT AND </w:t>
      </w:r>
      <w:r w:rsidR="00A6441F" w:rsidRPr="00085741">
        <w:rPr>
          <w:rFonts w:ascii="Bahnschrift" w:hAnsi="Bahnschrift"/>
          <w:b/>
          <w:sz w:val="28"/>
          <w:szCs w:val="28"/>
        </w:rPr>
        <w:t>CALL FOR PAPERS</w:t>
      </w:r>
      <w:r w:rsidR="00A6441F">
        <w:rPr>
          <w:rFonts w:ascii="Bahnschrift" w:hAnsi="Bahnschrift"/>
          <w:b/>
          <w:sz w:val="28"/>
          <w:szCs w:val="28"/>
        </w:rPr>
        <w:t xml:space="preserve"> FOR THE </w:t>
      </w:r>
      <w:bookmarkStart w:id="0" w:name="_Hlk192102781"/>
      <w:r w:rsidR="00A6441F" w:rsidRPr="00AD1B44">
        <w:rPr>
          <w:rFonts w:ascii="Bahnschrift" w:eastAsia="Calibri" w:hAnsi="Bahnschrift" w:cs="Calibri"/>
          <w:b/>
          <w:bCs/>
          <w:color w:val="000000"/>
          <w:kern w:val="2"/>
          <w:sz w:val="32"/>
          <w:szCs w:val="32"/>
          <w14:ligatures w14:val="standardContextual"/>
        </w:rPr>
        <w:t>XXVIII</w:t>
      </w:r>
      <w:bookmarkEnd w:id="0"/>
      <w:r w:rsidR="00A6441F" w:rsidRPr="00AD1B44">
        <w:rPr>
          <w:rFonts w:ascii="Bahnschrift" w:eastAsia="Calibri" w:hAnsi="Bahnschrift" w:cs="Calibri"/>
          <w:b/>
          <w:bCs/>
          <w:color w:val="000000"/>
          <w:kern w:val="2"/>
          <w:sz w:val="32"/>
          <w:szCs w:val="32"/>
          <w14:ligatures w14:val="standardContextual"/>
        </w:rPr>
        <w:t xml:space="preserve"> </w:t>
      </w:r>
      <w:r w:rsidR="00A6441F" w:rsidRPr="00A6441F">
        <w:rPr>
          <w:rFonts w:ascii="Bahnschrift" w:eastAsia="Calibri" w:hAnsi="Bahnschrift" w:cs="Calibri"/>
          <w:b/>
          <w:bCs/>
          <w:color w:val="000000"/>
          <w:kern w:val="2"/>
          <w:sz w:val="32"/>
          <w:szCs w:val="32"/>
          <w14:ligatures w14:val="standardContextual"/>
        </w:rPr>
        <w:t>ESARBICA CONFERENCE</w:t>
      </w:r>
      <w:r>
        <w:rPr>
          <w:rFonts w:ascii="Bahnschrift" w:eastAsia="Calibri" w:hAnsi="Bahnschrift" w:cs="Calibri"/>
          <w:b/>
          <w:bCs/>
          <w:color w:val="000000"/>
          <w:kern w:val="2"/>
          <w:sz w:val="32"/>
          <w:szCs w:val="32"/>
          <w14:ligatures w14:val="standardContextual"/>
        </w:rPr>
        <w:t>, 2025</w:t>
      </w:r>
      <w:r w:rsidR="00A6441F" w:rsidRPr="00181BCC">
        <w:rPr>
          <w:rFonts w:ascii="Bahnschrift" w:hAnsi="Bahnschrift"/>
          <w:b/>
          <w:bCs/>
          <w:sz w:val="24"/>
          <w:szCs w:val="24"/>
        </w:rPr>
        <w:t xml:space="preserve"> </w:t>
      </w:r>
    </w:p>
    <w:p w14:paraId="255DD696" w14:textId="77777777" w:rsidR="00A6029B" w:rsidRPr="00181BCC" w:rsidRDefault="00A6029B" w:rsidP="00A6029B">
      <w:pPr>
        <w:spacing w:after="0" w:line="240" w:lineRule="auto"/>
        <w:rPr>
          <w:rFonts w:ascii="Bahnschrift" w:hAnsi="Bahnschrift"/>
          <w:b/>
          <w:bCs/>
          <w:sz w:val="24"/>
          <w:szCs w:val="24"/>
        </w:rPr>
      </w:pPr>
    </w:p>
    <w:p w14:paraId="586AB1F1" w14:textId="475499CD" w:rsidR="00085741" w:rsidRDefault="00085741" w:rsidP="00085741">
      <w:pPr>
        <w:spacing w:after="194" w:line="266" w:lineRule="auto"/>
        <w:ind w:right="14"/>
        <w:jc w:val="both"/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</w:pPr>
      <w:r w:rsidRPr="0076502D">
        <w:rPr>
          <w:rFonts w:ascii="Bahnschrift" w:hAnsi="Bahnschrift"/>
          <w:b/>
          <w:sz w:val="24"/>
          <w:szCs w:val="24"/>
        </w:rPr>
        <w:t xml:space="preserve">HOST COUNTRY: </w:t>
      </w:r>
      <w:r w:rsidRPr="00085741">
        <w:rPr>
          <w:rFonts w:ascii="Bahnschrift" w:hAnsi="Bahnschrift"/>
          <w:bCs/>
          <w:sz w:val="24"/>
          <w:szCs w:val="24"/>
        </w:rPr>
        <w:t>Zimbabwe, Elephant</w:t>
      </w:r>
      <w:r w:rsidRPr="00AD1B44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Hills Hotel in Victoria Falls</w:t>
      </w:r>
      <w:r w:rsidR="00A6441F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</w:t>
      </w:r>
    </w:p>
    <w:p w14:paraId="7146A87C" w14:textId="64FE8366" w:rsidR="00A6441F" w:rsidRPr="00821C75" w:rsidRDefault="00AA0EFA" w:rsidP="00085741">
      <w:pPr>
        <w:spacing w:after="194" w:line="266" w:lineRule="auto"/>
        <w:ind w:right="14"/>
        <w:jc w:val="both"/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</w:pPr>
      <w:r>
        <w:rPr>
          <w:rFonts w:ascii="Bahnschrift" w:eastAsia="Calibri" w:hAnsi="Bahnschrift" w:cs="Calibri"/>
          <w:b/>
          <w:bCs/>
          <w:color w:val="000000"/>
          <w:kern w:val="2"/>
          <w:sz w:val="24"/>
          <w:szCs w:val="24"/>
          <w14:ligatures w14:val="standardContextual"/>
        </w:rPr>
        <w:t xml:space="preserve">CONFERENCE </w:t>
      </w:r>
      <w:r w:rsidR="00085741" w:rsidRPr="00085741">
        <w:rPr>
          <w:rFonts w:ascii="Bahnschrift" w:eastAsia="Calibri" w:hAnsi="Bahnschrift" w:cs="Calibri"/>
          <w:b/>
          <w:bCs/>
          <w:color w:val="000000"/>
          <w:kern w:val="2"/>
          <w:sz w:val="24"/>
          <w:szCs w:val="24"/>
          <w14:ligatures w14:val="standardContextual"/>
        </w:rPr>
        <w:t>DATES:</w:t>
      </w:r>
      <w:r w:rsidR="00085741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</w:t>
      </w:r>
      <w:r w:rsidR="00E96258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</w:t>
      </w:r>
      <w:r w:rsidR="00A6441F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>16</w:t>
      </w:r>
      <w:r w:rsidR="00D44865" w:rsidRPr="00B311C0">
        <w:rPr>
          <w:rFonts w:ascii="Bahnschrift" w:eastAsia="Calibri" w:hAnsi="Bahnschrift" w:cs="Calibri"/>
          <w:color w:val="000000"/>
          <w:kern w:val="2"/>
          <w:sz w:val="24"/>
          <w:szCs w:val="24"/>
          <w:vertAlign w:val="superscript"/>
          <w14:ligatures w14:val="standardContextual"/>
        </w:rPr>
        <w:t>th</w:t>
      </w:r>
      <w:r w:rsidR="00D44865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–</w:t>
      </w:r>
      <w:r w:rsidR="00A6441F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20</w:t>
      </w:r>
      <w:r w:rsidR="00D44865" w:rsidRPr="00B311C0">
        <w:rPr>
          <w:rFonts w:ascii="Bahnschrift" w:eastAsia="Calibri" w:hAnsi="Bahnschrift" w:cs="Calibri"/>
          <w:color w:val="000000"/>
          <w:kern w:val="2"/>
          <w:sz w:val="24"/>
          <w:szCs w:val="24"/>
          <w:vertAlign w:val="superscript"/>
          <w14:ligatures w14:val="standardContextual"/>
        </w:rPr>
        <w:t>th</w:t>
      </w:r>
      <w:r w:rsidR="00D44865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June</w:t>
      </w:r>
      <w:r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</w:t>
      </w:r>
      <w:r w:rsidR="00A6441F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>2025</w:t>
      </w:r>
    </w:p>
    <w:p w14:paraId="4506EB53" w14:textId="20A2A61F" w:rsidR="00E96258" w:rsidRDefault="00E96258" w:rsidP="00085741">
      <w:pPr>
        <w:spacing w:after="194" w:line="266" w:lineRule="auto"/>
        <w:ind w:right="14"/>
        <w:jc w:val="both"/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</w:pPr>
      <w:r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>Pre-conference</w:t>
      </w:r>
      <w:r w:rsidR="00A6441F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: </w:t>
      </w:r>
      <w:r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>16</w:t>
      </w:r>
      <w:r w:rsidR="00D44865" w:rsidRPr="00B311C0">
        <w:rPr>
          <w:rFonts w:ascii="Bahnschrift" w:eastAsia="Calibri" w:hAnsi="Bahnschrift" w:cs="Calibri"/>
          <w:color w:val="000000"/>
          <w:kern w:val="2"/>
          <w:sz w:val="24"/>
          <w:szCs w:val="24"/>
          <w:vertAlign w:val="superscript"/>
          <w14:ligatures w14:val="standardContextual"/>
        </w:rPr>
        <w:t>th</w:t>
      </w:r>
      <w:r w:rsidR="00D44865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-</w:t>
      </w:r>
      <w:r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>17</w:t>
      </w:r>
      <w:r w:rsidR="00773151" w:rsidRPr="00B311C0">
        <w:rPr>
          <w:rFonts w:ascii="Bahnschrift" w:eastAsia="Calibri" w:hAnsi="Bahnschrift" w:cs="Calibri"/>
          <w:color w:val="000000"/>
          <w:kern w:val="2"/>
          <w:sz w:val="24"/>
          <w:szCs w:val="24"/>
          <w:vertAlign w:val="superscript"/>
          <w14:ligatures w14:val="standardContextual"/>
        </w:rPr>
        <w:t>th</w:t>
      </w:r>
      <w:r w:rsidR="00773151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June</w:t>
      </w:r>
      <w:r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2025</w:t>
      </w:r>
    </w:p>
    <w:p w14:paraId="5178EF13" w14:textId="3AAEBC0A" w:rsidR="00E96258" w:rsidRDefault="00E96258" w:rsidP="00A6441F">
      <w:pPr>
        <w:spacing w:after="194" w:line="266" w:lineRule="auto"/>
        <w:ind w:right="14"/>
        <w:jc w:val="both"/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</w:pPr>
      <w:r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>Main conference: 18</w:t>
      </w:r>
      <w:r w:rsidR="00773151" w:rsidRPr="00B311C0">
        <w:rPr>
          <w:rFonts w:ascii="Bahnschrift" w:eastAsia="Calibri" w:hAnsi="Bahnschrift" w:cs="Calibri"/>
          <w:color w:val="000000"/>
          <w:kern w:val="2"/>
          <w:sz w:val="24"/>
          <w:szCs w:val="24"/>
          <w:vertAlign w:val="superscript"/>
          <w14:ligatures w14:val="standardContextual"/>
        </w:rPr>
        <w:t>th</w:t>
      </w:r>
      <w:r w:rsidR="00773151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-</w:t>
      </w:r>
      <w:r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>20</w:t>
      </w:r>
      <w:r w:rsidR="00773151" w:rsidRPr="00B311C0">
        <w:rPr>
          <w:rFonts w:ascii="Bahnschrift" w:eastAsia="Calibri" w:hAnsi="Bahnschrift" w:cs="Calibri"/>
          <w:color w:val="000000"/>
          <w:kern w:val="2"/>
          <w:sz w:val="24"/>
          <w:szCs w:val="24"/>
          <w:vertAlign w:val="superscript"/>
          <w14:ligatures w14:val="standardContextual"/>
        </w:rPr>
        <w:t>th</w:t>
      </w:r>
      <w:r w:rsidR="00773151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June</w:t>
      </w:r>
      <w:r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2025 </w:t>
      </w:r>
    </w:p>
    <w:p w14:paraId="0879D535" w14:textId="3DD9BEB3" w:rsidR="00085741" w:rsidRPr="0076502D" w:rsidRDefault="00085741" w:rsidP="00085741">
      <w:pPr>
        <w:spacing w:after="37" w:line="259" w:lineRule="auto"/>
        <w:ind w:right="7"/>
        <w:jc w:val="both"/>
        <w:rPr>
          <w:rFonts w:ascii="Bahnschrift" w:hAnsi="Bahnschrift"/>
          <w:b/>
          <w:sz w:val="24"/>
          <w:szCs w:val="24"/>
        </w:rPr>
      </w:pPr>
      <w:r>
        <w:rPr>
          <w:rFonts w:ascii="Bahnschrift" w:hAnsi="Bahnschrift"/>
          <w:b/>
          <w:sz w:val="24"/>
          <w:szCs w:val="24"/>
        </w:rPr>
        <w:t xml:space="preserve">GENERAL </w:t>
      </w:r>
      <w:r w:rsidR="00181BCC">
        <w:rPr>
          <w:rFonts w:ascii="Bahnschrift" w:hAnsi="Bahnschrift"/>
          <w:b/>
          <w:sz w:val="24"/>
          <w:szCs w:val="24"/>
        </w:rPr>
        <w:t>THEME:</w:t>
      </w:r>
      <w:r w:rsidRPr="00AD1B44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AD1B44">
        <w:rPr>
          <w:rFonts w:ascii="Bahnschrift" w:eastAsia="Calibri" w:hAnsi="Bahnschrift" w:cs="Calibri"/>
          <w:b/>
          <w:bCs/>
          <w:color w:val="000000"/>
          <w:kern w:val="2"/>
          <w:sz w:val="24"/>
          <w:szCs w:val="24"/>
          <w14:ligatures w14:val="standardContextual"/>
        </w:rPr>
        <w:t>Archives are</w:t>
      </w:r>
      <w:r w:rsidRPr="00A6029B">
        <w:rPr>
          <w:rFonts w:ascii="Bahnschrift" w:eastAsia="Calibri" w:hAnsi="Bahnschrift" w:cs="Calibri"/>
          <w:b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AD1B44">
        <w:rPr>
          <w:rFonts w:ascii="Bahnschrift" w:eastAsia="Calibri" w:hAnsi="Bahnschrift" w:cs="Calibri"/>
          <w:b/>
          <w:bCs/>
          <w:color w:val="000000"/>
          <w:kern w:val="2"/>
          <w:sz w:val="24"/>
          <w:szCs w:val="24"/>
          <w14:ligatures w14:val="standardContextual"/>
        </w:rPr>
        <w:t>Accessible — Archives for everyone</w:t>
      </w:r>
    </w:p>
    <w:p w14:paraId="136E9AC2" w14:textId="77777777" w:rsidR="00AA0EFA" w:rsidRDefault="00AA0EFA" w:rsidP="00AA0EFA">
      <w:pPr>
        <w:spacing w:after="0" w:line="240" w:lineRule="auto"/>
        <w:ind w:right="6"/>
        <w:jc w:val="both"/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</w:pPr>
    </w:p>
    <w:p w14:paraId="3F6A4F19" w14:textId="6C516121" w:rsidR="00097A19" w:rsidRDefault="00D15C1F" w:rsidP="00AA0EFA">
      <w:pPr>
        <w:spacing w:after="157" w:line="259" w:lineRule="auto"/>
        <w:ind w:right="7"/>
        <w:jc w:val="both"/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</w:pPr>
      <w:r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This general theme is guided by the </w:t>
      </w:r>
      <w:r w:rsidRPr="00AD1B44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>International Council on Archives (ICA</w:t>
      </w:r>
      <w:r w:rsidR="00296116" w:rsidRPr="00AD1B44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>)</w:t>
      </w:r>
      <w:r w:rsidR="008B1F81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>’s</w:t>
      </w:r>
      <w:r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AD1B44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international theme </w:t>
      </w:r>
      <w:r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>for commemorating the</w:t>
      </w:r>
      <w:r w:rsidR="00296116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I</w:t>
      </w:r>
      <w:r w:rsidR="00296116" w:rsidRPr="00AD1B44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>nternational</w:t>
      </w:r>
      <w:r w:rsidRPr="00AD1B44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Archives Day.</w:t>
      </w:r>
      <w:r w:rsidR="00296116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</w:t>
      </w:r>
      <w:r w:rsidR="00A6029B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Therefore, </w:t>
      </w:r>
      <w:r w:rsidR="00181BCC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ESARBICA invites submission of abstracts </w:t>
      </w:r>
      <w:r w:rsidR="00A6441F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for its </w:t>
      </w:r>
      <w:r w:rsidR="00A6441F" w:rsidRPr="00AD1B44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>XXVIII</w:t>
      </w:r>
      <w:r w:rsidR="00A6441F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conference</w:t>
      </w:r>
      <w:r w:rsidR="00AA0EFA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to </w:t>
      </w:r>
      <w:r w:rsidR="00A6441F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>address issues around the following sub-</w:t>
      </w:r>
      <w:r w:rsidR="00181BCC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>themes:</w:t>
      </w:r>
      <w:r w:rsidR="00097A19" w:rsidRPr="00097A19">
        <w:rPr>
          <w:rFonts w:ascii="Bahnschrift" w:eastAsia="Calibri" w:hAnsi="Bahnschrift" w:cs="Calibri"/>
          <w:color w:val="000000"/>
          <w:kern w:val="2"/>
          <w:sz w:val="24"/>
          <w:szCs w:val="24"/>
          <w14:ligatures w14:val="standardContextual"/>
        </w:rPr>
        <w:t xml:space="preserve"> </w:t>
      </w:r>
    </w:p>
    <w:p w14:paraId="14CC0238" w14:textId="2E3799E4" w:rsidR="00097A19" w:rsidRPr="00097A19" w:rsidRDefault="00097A19" w:rsidP="00097A19">
      <w:pPr>
        <w:pStyle w:val="ListParagraph"/>
        <w:numPr>
          <w:ilvl w:val="0"/>
          <w:numId w:val="7"/>
        </w:numPr>
        <w:spacing w:after="0" w:line="240" w:lineRule="auto"/>
        <w:ind w:right="7"/>
        <w:jc w:val="both"/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</w:pPr>
      <w:r w:rsidRPr="00097A19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 xml:space="preserve">Systems </w:t>
      </w:r>
      <w:r w:rsidR="00821C75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>i</w:t>
      </w:r>
      <w:r w:rsidRPr="00097A19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>ntegration</w:t>
      </w:r>
    </w:p>
    <w:p w14:paraId="17E78F0F" w14:textId="49C5C529" w:rsidR="00097A19" w:rsidRDefault="00097A19" w:rsidP="00097A19">
      <w:pPr>
        <w:pStyle w:val="ListParagraph"/>
        <w:numPr>
          <w:ilvl w:val="0"/>
          <w:numId w:val="7"/>
        </w:numPr>
        <w:spacing w:after="0" w:line="240" w:lineRule="auto"/>
        <w:ind w:right="3868"/>
        <w:jc w:val="both"/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</w:pPr>
      <w:r w:rsidRPr="00097A19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 xml:space="preserve">Collaboration and cooperation </w:t>
      </w:r>
    </w:p>
    <w:p w14:paraId="49CE03DF" w14:textId="2968016D" w:rsidR="00097A19" w:rsidRPr="00097A19" w:rsidRDefault="00097A19" w:rsidP="00097A19">
      <w:pPr>
        <w:pStyle w:val="ListParagraph"/>
        <w:numPr>
          <w:ilvl w:val="0"/>
          <w:numId w:val="7"/>
        </w:numPr>
        <w:spacing w:after="0" w:line="240" w:lineRule="auto"/>
        <w:ind w:right="3868"/>
        <w:jc w:val="both"/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</w:pPr>
      <w:r w:rsidRPr="00097A19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>Repatriation of migrated archives</w:t>
      </w:r>
    </w:p>
    <w:p w14:paraId="5102191B" w14:textId="358795A2" w:rsidR="00097A19" w:rsidRPr="00097A19" w:rsidRDefault="00097A19" w:rsidP="00097A19">
      <w:pPr>
        <w:pStyle w:val="ListParagraph"/>
        <w:numPr>
          <w:ilvl w:val="0"/>
          <w:numId w:val="7"/>
        </w:numPr>
        <w:spacing w:after="229" w:line="259" w:lineRule="auto"/>
        <w:ind w:right="7"/>
        <w:jc w:val="both"/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</w:pPr>
      <w:r w:rsidRPr="00097A19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>Sustainability (climate change)</w:t>
      </w:r>
    </w:p>
    <w:p w14:paraId="23C04CB4" w14:textId="0EFCD99C" w:rsidR="00097A19" w:rsidRPr="00097A19" w:rsidRDefault="00097A19" w:rsidP="00097A19">
      <w:pPr>
        <w:pStyle w:val="ListParagraph"/>
        <w:numPr>
          <w:ilvl w:val="0"/>
          <w:numId w:val="7"/>
        </w:numPr>
        <w:spacing w:after="194" w:line="266" w:lineRule="auto"/>
        <w:ind w:right="14"/>
        <w:jc w:val="both"/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</w:pPr>
      <w:r w:rsidRPr="00097A19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lastRenderedPageBreak/>
        <w:t xml:space="preserve">International </w:t>
      </w:r>
      <w:r w:rsidR="00821C75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>s</w:t>
      </w:r>
      <w:r w:rsidRPr="00097A19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 xml:space="preserve">tandards </w:t>
      </w:r>
      <w:r w:rsidR="00821C75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>for</w:t>
      </w:r>
      <w:r w:rsidRPr="00097A19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 xml:space="preserve"> </w:t>
      </w:r>
      <w:r w:rsidR="00821C75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>r</w:t>
      </w:r>
      <w:r w:rsidRPr="00097A19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 xml:space="preserve">ecords and </w:t>
      </w:r>
      <w:r w:rsidR="00821C75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>a</w:t>
      </w:r>
      <w:r w:rsidRPr="00097A19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 xml:space="preserve">rchives </w:t>
      </w:r>
      <w:r w:rsidR="00821C75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>m</w:t>
      </w:r>
      <w:r w:rsidRPr="00097A19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>anagement</w:t>
      </w:r>
    </w:p>
    <w:p w14:paraId="234B4CC4" w14:textId="1534E494" w:rsidR="00097A19" w:rsidRDefault="00097A19" w:rsidP="00097A19">
      <w:pPr>
        <w:pStyle w:val="ListParagraph"/>
        <w:numPr>
          <w:ilvl w:val="0"/>
          <w:numId w:val="7"/>
        </w:numPr>
        <w:spacing w:after="6" w:line="259" w:lineRule="auto"/>
        <w:ind w:right="7"/>
        <w:jc w:val="both"/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</w:pPr>
      <w:r w:rsidRPr="00097A19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>Disruptive technologies</w:t>
      </w:r>
    </w:p>
    <w:p w14:paraId="6E195ED0" w14:textId="503BA5D0" w:rsidR="008709E1" w:rsidRPr="008709E1" w:rsidRDefault="00097A19" w:rsidP="00097A19">
      <w:pPr>
        <w:pStyle w:val="ListParagraph"/>
        <w:numPr>
          <w:ilvl w:val="0"/>
          <w:numId w:val="7"/>
        </w:numPr>
        <w:spacing w:after="213" w:line="259" w:lineRule="auto"/>
        <w:ind w:right="7"/>
        <w:jc w:val="both"/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</w:pPr>
      <w:r w:rsidRPr="00097A19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>Archival access</w:t>
      </w:r>
      <w:r w:rsidR="008709E1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 xml:space="preserve"> and </w:t>
      </w:r>
      <w:r w:rsidR="00B311C0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>a</w:t>
      </w:r>
      <w:r w:rsidR="008709E1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>ccessibility</w:t>
      </w:r>
      <w:r w:rsidRPr="00097A19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 xml:space="preserve"> in digital </w:t>
      </w:r>
      <w:r w:rsidR="008709E1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 xml:space="preserve">and physical </w:t>
      </w:r>
      <w:r w:rsidRPr="00097A19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 xml:space="preserve">spaces </w:t>
      </w:r>
    </w:p>
    <w:p w14:paraId="1ACCB799" w14:textId="2931D05E" w:rsidR="00097A19" w:rsidRPr="00097A19" w:rsidRDefault="008709E1" w:rsidP="00097A19">
      <w:pPr>
        <w:pStyle w:val="ListParagraph"/>
        <w:numPr>
          <w:ilvl w:val="0"/>
          <w:numId w:val="7"/>
        </w:numPr>
        <w:spacing w:after="213" w:line="259" w:lineRule="auto"/>
        <w:ind w:right="7"/>
        <w:jc w:val="both"/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</w:pPr>
      <w:r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>A</w:t>
      </w:r>
      <w:r w:rsidR="00097A19" w:rsidRPr="00097A19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>rtificial intelligence in records and archives management</w:t>
      </w:r>
    </w:p>
    <w:p w14:paraId="3AAC2B7E" w14:textId="77136E60" w:rsidR="00097A19" w:rsidRPr="008709E1" w:rsidRDefault="00097A19" w:rsidP="00097A19">
      <w:pPr>
        <w:pStyle w:val="ListParagraph"/>
        <w:numPr>
          <w:ilvl w:val="0"/>
          <w:numId w:val="7"/>
        </w:numPr>
        <w:spacing w:after="136" w:line="259" w:lineRule="auto"/>
        <w:ind w:right="7"/>
        <w:jc w:val="both"/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</w:pPr>
      <w:r w:rsidRPr="00AD1B44"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  <w:t>Community participation in archival programming</w:t>
      </w:r>
    </w:p>
    <w:p w14:paraId="011DF727" w14:textId="46D5801B" w:rsidR="008709E1" w:rsidRPr="00AD1B44" w:rsidRDefault="008709E1" w:rsidP="00B311C0">
      <w:pPr>
        <w:pStyle w:val="ListParagraph"/>
        <w:spacing w:after="136" w:line="259" w:lineRule="auto"/>
        <w:ind w:right="7"/>
        <w:jc w:val="both"/>
        <w:rPr>
          <w:rFonts w:ascii="Bahnschrift" w:hAnsi="Bahnschrift" w:cs="Calibri"/>
          <w:color w:val="000000"/>
          <w:kern w:val="2"/>
          <w:sz w:val="24"/>
          <w:szCs w:val="24"/>
          <w14:ligatures w14:val="standardContextual"/>
        </w:rPr>
      </w:pPr>
    </w:p>
    <w:p w14:paraId="7175717F" w14:textId="50A6061C" w:rsidR="00E96258" w:rsidRDefault="005A5487" w:rsidP="00085741">
      <w:pPr>
        <w:rPr>
          <w:rFonts w:ascii="Bahnschrift" w:hAnsi="Bahnschrift" w:cs="Times New Roman"/>
          <w:b/>
          <w:bCs/>
          <w:sz w:val="24"/>
          <w:szCs w:val="24"/>
        </w:rPr>
      </w:pPr>
      <w:r w:rsidRPr="005A5487">
        <w:rPr>
          <w:rFonts w:ascii="Bahnschrift" w:hAnsi="Bahnschrift" w:cs="Times New Roman"/>
          <w:b/>
          <w:bCs/>
          <w:sz w:val="24"/>
          <w:szCs w:val="24"/>
        </w:rPr>
        <w:t xml:space="preserve">IMPORTANT DATES: </w:t>
      </w:r>
    </w:p>
    <w:p w14:paraId="2DB1A3E3" w14:textId="3F7E5CF9" w:rsidR="00085741" w:rsidRPr="00EB45A6" w:rsidRDefault="00085741" w:rsidP="00EB45A6">
      <w:pPr>
        <w:pStyle w:val="ListParagraph"/>
        <w:numPr>
          <w:ilvl w:val="0"/>
          <w:numId w:val="8"/>
        </w:numPr>
        <w:rPr>
          <w:rFonts w:ascii="Bahnschrift" w:hAnsi="Bahnschrift"/>
          <w:sz w:val="24"/>
          <w:szCs w:val="24"/>
        </w:rPr>
      </w:pPr>
      <w:r w:rsidRPr="00EB45A6">
        <w:rPr>
          <w:rFonts w:ascii="Bahnschrift" w:hAnsi="Bahnschrift"/>
          <w:sz w:val="24"/>
          <w:szCs w:val="24"/>
        </w:rPr>
        <w:t>Submission of abstracts</w:t>
      </w:r>
      <w:r w:rsidR="00E96258" w:rsidRPr="00EB45A6">
        <w:rPr>
          <w:rFonts w:ascii="Bahnschrift" w:hAnsi="Bahnschrift"/>
          <w:sz w:val="24"/>
          <w:szCs w:val="24"/>
        </w:rPr>
        <w:t xml:space="preserve">: </w:t>
      </w:r>
      <w:r w:rsidR="00F61691">
        <w:rPr>
          <w:rFonts w:ascii="Bahnschrift" w:hAnsi="Bahnschrift"/>
          <w:sz w:val="24"/>
          <w:szCs w:val="24"/>
        </w:rPr>
        <w:t>1</w:t>
      </w:r>
      <w:r w:rsidR="00E96258" w:rsidRPr="00EB45A6">
        <w:rPr>
          <w:rFonts w:ascii="Bahnschrift" w:hAnsi="Bahnschrift"/>
          <w:sz w:val="24"/>
          <w:szCs w:val="24"/>
        </w:rPr>
        <w:t>0</w:t>
      </w:r>
      <w:r w:rsidR="00821C75" w:rsidRPr="00B311C0">
        <w:rPr>
          <w:rFonts w:ascii="Bahnschrift" w:hAnsi="Bahnschrift"/>
          <w:sz w:val="24"/>
          <w:szCs w:val="24"/>
          <w:vertAlign w:val="superscript"/>
        </w:rPr>
        <w:t>th</w:t>
      </w:r>
      <w:r w:rsidR="00821C75">
        <w:rPr>
          <w:rFonts w:ascii="Bahnschrift" w:hAnsi="Bahnschrift"/>
          <w:sz w:val="24"/>
          <w:szCs w:val="24"/>
        </w:rPr>
        <w:t xml:space="preserve"> </w:t>
      </w:r>
      <w:r w:rsidRPr="00EB45A6">
        <w:rPr>
          <w:rFonts w:ascii="Bahnschrift" w:hAnsi="Bahnschrift"/>
          <w:sz w:val="24"/>
          <w:szCs w:val="24"/>
        </w:rPr>
        <w:t>March to 10</w:t>
      </w:r>
      <w:r w:rsidRPr="00EB45A6">
        <w:rPr>
          <w:rFonts w:ascii="Bahnschrift" w:hAnsi="Bahnschrift"/>
          <w:sz w:val="24"/>
          <w:szCs w:val="24"/>
          <w:vertAlign w:val="superscript"/>
        </w:rPr>
        <w:t>th</w:t>
      </w:r>
      <w:r w:rsidRPr="00EB45A6">
        <w:rPr>
          <w:rFonts w:ascii="Bahnschrift" w:hAnsi="Bahnschrift"/>
          <w:sz w:val="24"/>
          <w:szCs w:val="24"/>
        </w:rPr>
        <w:t xml:space="preserve"> April </w:t>
      </w:r>
      <w:r w:rsidR="00E96258" w:rsidRPr="00EB45A6">
        <w:rPr>
          <w:rFonts w:ascii="Bahnschrift" w:hAnsi="Bahnschrift"/>
          <w:sz w:val="24"/>
          <w:szCs w:val="24"/>
        </w:rPr>
        <w:t>2025</w:t>
      </w:r>
    </w:p>
    <w:p w14:paraId="12E90606" w14:textId="34E78FCB" w:rsidR="00085741" w:rsidRPr="00EB45A6" w:rsidRDefault="00085741" w:rsidP="00EB45A6">
      <w:pPr>
        <w:pStyle w:val="ListParagraph"/>
        <w:numPr>
          <w:ilvl w:val="0"/>
          <w:numId w:val="8"/>
        </w:numPr>
        <w:rPr>
          <w:rFonts w:ascii="Bahnschrift" w:hAnsi="Bahnschrift"/>
          <w:sz w:val="24"/>
          <w:szCs w:val="24"/>
        </w:rPr>
      </w:pPr>
      <w:r w:rsidRPr="00EB45A6">
        <w:rPr>
          <w:rFonts w:ascii="Bahnschrift" w:hAnsi="Bahnschrift"/>
          <w:sz w:val="24"/>
          <w:szCs w:val="24"/>
        </w:rPr>
        <w:t>Notification of accepted abstracts: 19</w:t>
      </w:r>
      <w:r w:rsidRPr="00EB45A6">
        <w:rPr>
          <w:rFonts w:ascii="Bahnschrift" w:hAnsi="Bahnschrift"/>
          <w:sz w:val="24"/>
          <w:szCs w:val="24"/>
          <w:vertAlign w:val="superscript"/>
        </w:rPr>
        <w:t>th</w:t>
      </w:r>
      <w:r w:rsidRPr="00EB45A6">
        <w:rPr>
          <w:rFonts w:ascii="Bahnschrift" w:hAnsi="Bahnschrift"/>
          <w:sz w:val="24"/>
          <w:szCs w:val="24"/>
        </w:rPr>
        <w:t xml:space="preserve"> April 2025</w:t>
      </w:r>
    </w:p>
    <w:p w14:paraId="1098BD65" w14:textId="61555678" w:rsidR="00085741" w:rsidRPr="00EB45A6" w:rsidRDefault="00085741" w:rsidP="00EB45A6">
      <w:pPr>
        <w:pStyle w:val="ListParagraph"/>
        <w:numPr>
          <w:ilvl w:val="0"/>
          <w:numId w:val="8"/>
        </w:numPr>
        <w:rPr>
          <w:rFonts w:ascii="Bahnschrift" w:hAnsi="Bahnschrift"/>
          <w:sz w:val="24"/>
          <w:szCs w:val="24"/>
        </w:rPr>
      </w:pPr>
      <w:r w:rsidRPr="00EB45A6">
        <w:rPr>
          <w:rFonts w:ascii="Bahnschrift" w:hAnsi="Bahnschrift"/>
          <w:sz w:val="24"/>
          <w:szCs w:val="24"/>
        </w:rPr>
        <w:t>Submission of complete paper</w:t>
      </w:r>
      <w:r w:rsidR="00E96258" w:rsidRPr="00EB45A6">
        <w:rPr>
          <w:rFonts w:ascii="Bahnschrift" w:hAnsi="Bahnschrift"/>
          <w:sz w:val="24"/>
          <w:szCs w:val="24"/>
        </w:rPr>
        <w:t>: 10th</w:t>
      </w:r>
      <w:r w:rsidRPr="00EB45A6">
        <w:rPr>
          <w:rFonts w:ascii="Bahnschrift" w:hAnsi="Bahnschrift"/>
          <w:sz w:val="24"/>
          <w:szCs w:val="24"/>
        </w:rPr>
        <w:t xml:space="preserve"> </w:t>
      </w:r>
      <w:r w:rsidR="005A5487" w:rsidRPr="00EB45A6">
        <w:rPr>
          <w:rFonts w:ascii="Bahnschrift" w:hAnsi="Bahnschrift"/>
          <w:sz w:val="24"/>
          <w:szCs w:val="24"/>
        </w:rPr>
        <w:t>June</w:t>
      </w:r>
      <w:r w:rsidRPr="00EB45A6">
        <w:rPr>
          <w:rFonts w:ascii="Bahnschrift" w:hAnsi="Bahnschrift"/>
          <w:sz w:val="24"/>
          <w:szCs w:val="24"/>
        </w:rPr>
        <w:t xml:space="preserve"> 2025</w:t>
      </w:r>
    </w:p>
    <w:p w14:paraId="65E524D7" w14:textId="77777777" w:rsidR="005A5487" w:rsidRDefault="005A5487" w:rsidP="00F26F36">
      <w:pPr>
        <w:spacing w:after="0" w:line="240" w:lineRule="auto"/>
        <w:rPr>
          <w:rFonts w:ascii="Bahnschrift" w:hAnsi="Bahnschrift" w:cs="Times New Roman"/>
          <w:sz w:val="24"/>
          <w:szCs w:val="24"/>
        </w:rPr>
      </w:pPr>
    </w:p>
    <w:p w14:paraId="4EA67B6C" w14:textId="30C3E2EB" w:rsidR="00085741" w:rsidRPr="0076502D" w:rsidRDefault="00085741" w:rsidP="00085741">
      <w:pPr>
        <w:rPr>
          <w:rFonts w:ascii="Bahnschrift" w:hAnsi="Bahnschrift" w:cs="Times New Roman"/>
          <w:color w:val="555555"/>
          <w:spacing w:val="3"/>
          <w:sz w:val="24"/>
          <w:szCs w:val="24"/>
          <w:shd w:val="clear" w:color="auto" w:fill="FFFFFF"/>
        </w:rPr>
      </w:pPr>
      <w:r w:rsidRPr="0076502D">
        <w:rPr>
          <w:rFonts w:ascii="Bahnschrift" w:hAnsi="Bahnschrift" w:cs="Times New Roman"/>
          <w:sz w:val="24"/>
          <w:szCs w:val="24"/>
        </w:rPr>
        <w:t xml:space="preserve">Please send abstracts to </w:t>
      </w:r>
      <w:hyperlink r:id="rId10" w:history="1">
        <w:r w:rsidRPr="0076502D">
          <w:rPr>
            <w:rStyle w:val="Hyperlink"/>
            <w:rFonts w:ascii="Bahnschrift" w:hAnsi="Bahnschrift" w:cs="Times New Roman"/>
            <w:sz w:val="24"/>
            <w:szCs w:val="24"/>
          </w:rPr>
          <w:t>esarbica2021@gmail.com</w:t>
        </w:r>
      </w:hyperlink>
      <w:r w:rsidRPr="0076502D">
        <w:rPr>
          <w:rFonts w:ascii="Bahnschrift" w:hAnsi="Bahnschrift" w:cs="Times New Roman"/>
          <w:sz w:val="24"/>
          <w:szCs w:val="24"/>
        </w:rPr>
        <w:t xml:space="preserve">    </w:t>
      </w:r>
    </w:p>
    <w:p w14:paraId="469E153C" w14:textId="77777777" w:rsidR="00F26F36" w:rsidRDefault="00F26F36" w:rsidP="000B53E5">
      <w:pPr>
        <w:rPr>
          <w:rFonts w:ascii="Bahnschrift" w:hAnsi="Bahnschrift" w:cs="Times New Roman"/>
          <w:b/>
          <w:color w:val="FF0000"/>
          <w:spacing w:val="3"/>
          <w:sz w:val="24"/>
          <w:szCs w:val="24"/>
          <w:shd w:val="clear" w:color="auto" w:fill="FFFFFF"/>
        </w:rPr>
      </w:pPr>
    </w:p>
    <w:sectPr w:rsidR="00F26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B0F20" w14:textId="77777777" w:rsidR="007B5E0B" w:rsidRDefault="007B5E0B" w:rsidP="00730028">
      <w:pPr>
        <w:spacing w:after="0" w:line="240" w:lineRule="auto"/>
      </w:pPr>
      <w:r>
        <w:separator/>
      </w:r>
    </w:p>
  </w:endnote>
  <w:endnote w:type="continuationSeparator" w:id="0">
    <w:p w14:paraId="73499B35" w14:textId="77777777" w:rsidR="007B5E0B" w:rsidRDefault="007B5E0B" w:rsidP="0073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A667B" w14:textId="77777777" w:rsidR="007B5E0B" w:rsidRDefault="007B5E0B" w:rsidP="00730028">
      <w:pPr>
        <w:spacing w:after="0" w:line="240" w:lineRule="auto"/>
      </w:pPr>
      <w:r>
        <w:separator/>
      </w:r>
    </w:p>
  </w:footnote>
  <w:footnote w:type="continuationSeparator" w:id="0">
    <w:p w14:paraId="463BA9EE" w14:textId="77777777" w:rsidR="007B5E0B" w:rsidRDefault="007B5E0B" w:rsidP="00730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4B0"/>
    <w:multiLevelType w:val="hybridMultilevel"/>
    <w:tmpl w:val="6F1293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6A3A"/>
    <w:multiLevelType w:val="hybridMultilevel"/>
    <w:tmpl w:val="3A9265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5178F"/>
    <w:multiLevelType w:val="hybridMultilevel"/>
    <w:tmpl w:val="F1FCF592"/>
    <w:lvl w:ilvl="0" w:tplc="55FE44EE">
      <w:start w:val="2021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CD604D6"/>
    <w:multiLevelType w:val="hybridMultilevel"/>
    <w:tmpl w:val="D4A69ADC"/>
    <w:lvl w:ilvl="0" w:tplc="3C1208A4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247E1"/>
    <w:multiLevelType w:val="hybridMultilevel"/>
    <w:tmpl w:val="97005978"/>
    <w:lvl w:ilvl="0" w:tplc="CBC24DB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67978"/>
    <w:multiLevelType w:val="hybridMultilevel"/>
    <w:tmpl w:val="A21EC9F0"/>
    <w:lvl w:ilvl="0" w:tplc="07F46C9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50CBC"/>
    <w:multiLevelType w:val="hybridMultilevel"/>
    <w:tmpl w:val="7C00A4E0"/>
    <w:lvl w:ilvl="0" w:tplc="D6FE56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B6D52"/>
    <w:multiLevelType w:val="hybridMultilevel"/>
    <w:tmpl w:val="54D270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80BD2"/>
    <w:multiLevelType w:val="multilevel"/>
    <w:tmpl w:val="C3262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1443198">
    <w:abstractNumId w:val="8"/>
  </w:num>
  <w:num w:numId="2" w16cid:durableId="1634479741">
    <w:abstractNumId w:val="6"/>
  </w:num>
  <w:num w:numId="3" w16cid:durableId="1878349858">
    <w:abstractNumId w:val="4"/>
  </w:num>
  <w:num w:numId="4" w16cid:durableId="605118019">
    <w:abstractNumId w:val="2"/>
  </w:num>
  <w:num w:numId="5" w16cid:durableId="470171406">
    <w:abstractNumId w:val="3"/>
  </w:num>
  <w:num w:numId="6" w16cid:durableId="1996646583">
    <w:abstractNumId w:val="5"/>
  </w:num>
  <w:num w:numId="7" w16cid:durableId="274679833">
    <w:abstractNumId w:val="0"/>
  </w:num>
  <w:num w:numId="8" w16cid:durableId="45955054">
    <w:abstractNumId w:val="7"/>
  </w:num>
  <w:num w:numId="9" w16cid:durableId="153184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5E"/>
    <w:rsid w:val="00005352"/>
    <w:rsid w:val="00065BC9"/>
    <w:rsid w:val="00085741"/>
    <w:rsid w:val="00097A19"/>
    <w:rsid w:val="000B53E5"/>
    <w:rsid w:val="000D225E"/>
    <w:rsid w:val="000E2EB1"/>
    <w:rsid w:val="0014511D"/>
    <w:rsid w:val="00176016"/>
    <w:rsid w:val="00181BCC"/>
    <w:rsid w:val="0019472E"/>
    <w:rsid w:val="00250BD9"/>
    <w:rsid w:val="00271187"/>
    <w:rsid w:val="00280B32"/>
    <w:rsid w:val="00296116"/>
    <w:rsid w:val="002C2F94"/>
    <w:rsid w:val="003106F2"/>
    <w:rsid w:val="00350562"/>
    <w:rsid w:val="00352675"/>
    <w:rsid w:val="003F0A65"/>
    <w:rsid w:val="00423CB2"/>
    <w:rsid w:val="00464531"/>
    <w:rsid w:val="004E309E"/>
    <w:rsid w:val="005865DB"/>
    <w:rsid w:val="005A5487"/>
    <w:rsid w:val="005F7FFB"/>
    <w:rsid w:val="00614F0A"/>
    <w:rsid w:val="006D4BF3"/>
    <w:rsid w:val="00730028"/>
    <w:rsid w:val="007331CE"/>
    <w:rsid w:val="0073527E"/>
    <w:rsid w:val="007466BD"/>
    <w:rsid w:val="0076502D"/>
    <w:rsid w:val="00773151"/>
    <w:rsid w:val="007757E8"/>
    <w:rsid w:val="00777B7C"/>
    <w:rsid w:val="007B5E0B"/>
    <w:rsid w:val="007F692F"/>
    <w:rsid w:val="00802E0E"/>
    <w:rsid w:val="00821C75"/>
    <w:rsid w:val="00827C32"/>
    <w:rsid w:val="00831756"/>
    <w:rsid w:val="00852292"/>
    <w:rsid w:val="008709E1"/>
    <w:rsid w:val="008B1F81"/>
    <w:rsid w:val="00943851"/>
    <w:rsid w:val="00A44B8D"/>
    <w:rsid w:val="00A6029B"/>
    <w:rsid w:val="00A6441F"/>
    <w:rsid w:val="00AA0EFA"/>
    <w:rsid w:val="00AC2A7C"/>
    <w:rsid w:val="00AD1B44"/>
    <w:rsid w:val="00B311C0"/>
    <w:rsid w:val="00B6095E"/>
    <w:rsid w:val="00B87F29"/>
    <w:rsid w:val="00BB1C50"/>
    <w:rsid w:val="00BB33FE"/>
    <w:rsid w:val="00C16C29"/>
    <w:rsid w:val="00C63D24"/>
    <w:rsid w:val="00C6669E"/>
    <w:rsid w:val="00C71DB8"/>
    <w:rsid w:val="00C9086B"/>
    <w:rsid w:val="00CD21E9"/>
    <w:rsid w:val="00CD7020"/>
    <w:rsid w:val="00CE7A4A"/>
    <w:rsid w:val="00D15C1F"/>
    <w:rsid w:val="00D44865"/>
    <w:rsid w:val="00D707AE"/>
    <w:rsid w:val="00DB0464"/>
    <w:rsid w:val="00DC4966"/>
    <w:rsid w:val="00DF5D34"/>
    <w:rsid w:val="00E17FC7"/>
    <w:rsid w:val="00E610C9"/>
    <w:rsid w:val="00E81988"/>
    <w:rsid w:val="00E96258"/>
    <w:rsid w:val="00EB3671"/>
    <w:rsid w:val="00EB45A6"/>
    <w:rsid w:val="00F10164"/>
    <w:rsid w:val="00F26F36"/>
    <w:rsid w:val="00F329AA"/>
    <w:rsid w:val="00F376B3"/>
    <w:rsid w:val="00F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B916"/>
  <w15:docId w15:val="{C16CA884-EC7A-490A-BB32-FD37B9C7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95E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F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0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028"/>
  </w:style>
  <w:style w:type="paragraph" w:styleId="Footer">
    <w:name w:val="footer"/>
    <w:basedOn w:val="Normal"/>
    <w:link w:val="FooterChar"/>
    <w:uiPriority w:val="99"/>
    <w:unhideWhenUsed/>
    <w:rsid w:val="00730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028"/>
  </w:style>
  <w:style w:type="paragraph" w:styleId="Revision">
    <w:name w:val="Revision"/>
    <w:hidden/>
    <w:uiPriority w:val="99"/>
    <w:semiHidden/>
    <w:rsid w:val="00821C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0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9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sarbica2021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Leonor</dc:creator>
  <cp:lastModifiedBy>Owethu Angela K Sebolao</cp:lastModifiedBy>
  <cp:revision>5</cp:revision>
  <cp:lastPrinted>2021-03-09T13:04:00Z</cp:lastPrinted>
  <dcterms:created xsi:type="dcterms:W3CDTF">2025-03-07T05:41:00Z</dcterms:created>
  <dcterms:modified xsi:type="dcterms:W3CDTF">2025-03-09T16:59:00Z</dcterms:modified>
</cp:coreProperties>
</file>